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030C" w14:textId="7758DF10" w:rsidR="009F5295" w:rsidRDefault="009F5295" w:rsidP="009F5295">
      <w:pPr>
        <w:pStyle w:val="listparagraph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14:paraId="4D7D74D1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ХАНТЫ-МАНСИЙСКИЙ АВТОНОМНЫЙ ОКРУГ-ЮГРА</w:t>
      </w:r>
    </w:p>
    <w:p w14:paraId="60F75B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0B213431" w:rsidR="00B029F6" w:rsidRPr="00B029F6" w:rsidRDefault="001A0293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B029F6" w:rsidRPr="00B029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B029F6" w:rsidRPr="00B029F6">
        <w:rPr>
          <w:color w:val="000000"/>
          <w:sz w:val="28"/>
          <w:szCs w:val="28"/>
        </w:rPr>
        <w:t>.2022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00</w:t>
      </w: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0E7F9976" w14:textId="3A918AC7" w:rsidR="00B029F6" w:rsidRPr="00B029F6" w:rsidRDefault="006D64B2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B029F6" w:rsidRPr="00B029F6">
        <w:rPr>
          <w:bCs/>
          <w:color w:val="000000"/>
          <w:sz w:val="28"/>
          <w:szCs w:val="28"/>
        </w:rPr>
        <w:t xml:space="preserve"> Положени</w:t>
      </w:r>
      <w:r>
        <w:rPr>
          <w:bCs/>
          <w:color w:val="000000"/>
          <w:sz w:val="28"/>
          <w:szCs w:val="28"/>
        </w:rPr>
        <w:t>и</w:t>
      </w:r>
    </w:p>
    <w:p w14:paraId="79F0028A" w14:textId="7E3EC4D4" w:rsidR="004B488C" w:rsidRDefault="00F604AB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4B488C">
        <w:rPr>
          <w:bCs/>
          <w:color w:val="000000"/>
          <w:sz w:val="28"/>
          <w:szCs w:val="28"/>
        </w:rPr>
        <w:t xml:space="preserve"> бюджетном устройстве и</w:t>
      </w:r>
      <w:r w:rsidR="00B029F6" w:rsidRPr="00B029F6">
        <w:rPr>
          <w:bCs/>
          <w:color w:val="000000"/>
          <w:sz w:val="28"/>
          <w:szCs w:val="28"/>
        </w:rPr>
        <w:t xml:space="preserve"> </w:t>
      </w:r>
    </w:p>
    <w:p w14:paraId="34DC5C41" w14:textId="501AD8A9" w:rsidR="00B029F6" w:rsidRDefault="004B488C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бюджетном </w:t>
      </w:r>
      <w:proofErr w:type="gramStart"/>
      <w:r>
        <w:rPr>
          <w:bCs/>
          <w:color w:val="000000"/>
          <w:sz w:val="28"/>
          <w:szCs w:val="28"/>
        </w:rPr>
        <w:t>процессе</w:t>
      </w:r>
      <w:proofErr w:type="gramEnd"/>
    </w:p>
    <w:p w14:paraId="04CBF6A5" w14:textId="6EB4E64B" w:rsidR="00B029F6" w:rsidRPr="00B029F6" w:rsidRDefault="00B029F6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029F6">
        <w:rPr>
          <w:bCs/>
          <w:color w:val="000000"/>
          <w:sz w:val="28"/>
          <w:szCs w:val="28"/>
        </w:rPr>
        <w:t>в сельском поселении Красноленинский</w:t>
      </w:r>
    </w:p>
    <w:p w14:paraId="1FC1C0EE" w14:textId="77777777" w:rsidR="00B029F6" w:rsidRPr="00B029F6" w:rsidRDefault="00B029F6" w:rsidP="00B029F6">
      <w:pPr>
        <w:pStyle w:val="bodytext2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7132BA6" w14:textId="52EF3ACB" w:rsidR="00B029F6" w:rsidRPr="00B029F6" w:rsidRDefault="00E71611" w:rsidP="00E71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A0293" w:rsidRPr="001A0293">
        <w:rPr>
          <w:rFonts w:ascii="Times New Roman" w:hAnsi="Times New Roman" w:cs="Times New Roman"/>
          <w:sz w:val="28"/>
          <w:szCs w:val="28"/>
        </w:rPr>
        <w:t>организации бюджетного процесса</w:t>
      </w:r>
      <w:r w:rsidR="001A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A02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A0293" w:rsidRPr="001A029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A02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>Уставом сельского поселения Красноленинский</w:t>
        </w:r>
      </w:hyperlink>
      <w:r w:rsidR="00B029F6" w:rsidRPr="00B029F6">
        <w:rPr>
          <w:rFonts w:ascii="Times New Roman" w:hAnsi="Times New Roman" w:cs="Times New Roman"/>
          <w:sz w:val="28"/>
          <w:szCs w:val="28"/>
        </w:rPr>
        <w:t>,</w:t>
      </w:r>
    </w:p>
    <w:p w14:paraId="657E5A31" w14:textId="77777777" w:rsidR="00B029F6" w:rsidRPr="00B029F6" w:rsidRDefault="00B029F6" w:rsidP="00B029F6">
      <w:pPr>
        <w:pStyle w:val="constitle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3B56F04E" w14:textId="77777777" w:rsidR="00B029F6" w:rsidRP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Совет депутатов сельского поселения Красноленинский</w:t>
      </w:r>
    </w:p>
    <w:p w14:paraId="114DA666" w14:textId="77777777" w:rsidR="00B029F6" w:rsidRP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AF54429" w14:textId="77777777" w:rsid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5297E">
        <w:rPr>
          <w:color w:val="000000"/>
          <w:sz w:val="28"/>
          <w:szCs w:val="28"/>
        </w:rPr>
        <w:t>РЕШИЛ:</w:t>
      </w:r>
    </w:p>
    <w:p w14:paraId="4AFCA4D1" w14:textId="77777777" w:rsidR="001A0293" w:rsidRPr="00B029F6" w:rsidRDefault="001A0293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6B9BA58B" w14:textId="77777777" w:rsidR="00C36B25" w:rsidRDefault="00B029F6" w:rsidP="00C36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1.</w:t>
      </w:r>
      <w:r w:rsidR="00F604AB" w:rsidRPr="00C36B25">
        <w:rPr>
          <w:rFonts w:ascii="Times New Roman" w:hAnsi="Times New Roman" w:cs="Times New Roman"/>
          <w:sz w:val="28"/>
          <w:szCs w:val="28"/>
        </w:rPr>
        <w:t xml:space="preserve"> Утвердить Положение о бюджетном устройстве и бюджетном процессе в сел</w:t>
      </w:r>
      <w:r w:rsidR="00C36B25" w:rsidRPr="00C36B25">
        <w:rPr>
          <w:rFonts w:ascii="Times New Roman" w:hAnsi="Times New Roman" w:cs="Times New Roman"/>
          <w:sz w:val="28"/>
          <w:szCs w:val="28"/>
        </w:rPr>
        <w:t>ьском поселении Красноленинский согласно приложению к настоящему решению</w:t>
      </w:r>
      <w:r w:rsidR="00F604AB" w:rsidRPr="00C36B25">
        <w:rPr>
          <w:rFonts w:ascii="Times New Roman" w:hAnsi="Times New Roman" w:cs="Times New Roman"/>
          <w:sz w:val="28"/>
          <w:szCs w:val="28"/>
        </w:rPr>
        <w:t>.</w:t>
      </w:r>
    </w:p>
    <w:p w14:paraId="6F4CF8F2" w14:textId="4D2AA34E" w:rsidR="00F604AB" w:rsidRPr="00C36B25" w:rsidRDefault="00F604AB" w:rsidP="00C36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сельского поселения Красноленинский:</w:t>
      </w:r>
    </w:p>
    <w:p w14:paraId="78D756D8" w14:textId="38AFBF1B" w:rsidR="005F3734" w:rsidRDefault="005F3734" w:rsidP="00F604A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28.09.2018 № 8 «</w:t>
      </w:r>
      <w:r w:rsidRPr="005F3734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 от 11.11.2015 № 25 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375C9212" w14:textId="6C4B04C5" w:rsidR="005F3734" w:rsidRDefault="005F3734" w:rsidP="005F3734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26.12.2019 № 34 «</w:t>
      </w:r>
      <w:r w:rsidRPr="005F3734">
        <w:rPr>
          <w:color w:val="000000"/>
          <w:sz w:val="28"/>
          <w:szCs w:val="28"/>
        </w:rPr>
        <w:t>О приостановлении действия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 xml:space="preserve">Положения </w:t>
      </w:r>
      <w:r w:rsidR="000C1244">
        <w:rPr>
          <w:color w:val="000000"/>
          <w:sz w:val="28"/>
          <w:szCs w:val="28"/>
        </w:rPr>
        <w:br/>
      </w:r>
      <w:r w:rsidRPr="005F3734">
        <w:rPr>
          <w:color w:val="000000"/>
          <w:sz w:val="28"/>
          <w:szCs w:val="28"/>
        </w:rPr>
        <w:t>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организации и осуществления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бюджетного процесса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в сельском поселении Красноленинский</w:t>
      </w:r>
      <w:r>
        <w:rPr>
          <w:color w:val="000000"/>
          <w:sz w:val="28"/>
          <w:szCs w:val="28"/>
        </w:rPr>
        <w:t>»;</w:t>
      </w:r>
    </w:p>
    <w:p w14:paraId="360534E2" w14:textId="1502F67A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12.05.2020 № 16 «</w:t>
      </w:r>
      <w:r w:rsidRPr="009551BB">
        <w:rPr>
          <w:color w:val="000000"/>
          <w:sz w:val="28"/>
          <w:szCs w:val="28"/>
        </w:rPr>
        <w:t>О приостановлении действия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 xml:space="preserve">Положения </w:t>
      </w:r>
      <w:r w:rsidR="000C1244">
        <w:rPr>
          <w:color w:val="000000"/>
          <w:sz w:val="28"/>
          <w:szCs w:val="28"/>
        </w:rPr>
        <w:br/>
      </w:r>
      <w:r w:rsidRPr="009551BB">
        <w:rPr>
          <w:color w:val="000000"/>
          <w:sz w:val="28"/>
          <w:szCs w:val="28"/>
        </w:rPr>
        <w:t>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организации и осуществления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бюджетного процесса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в сельском поселении Красноленинский</w:t>
      </w:r>
      <w:r>
        <w:rPr>
          <w:color w:val="000000"/>
          <w:sz w:val="28"/>
          <w:szCs w:val="28"/>
        </w:rPr>
        <w:t>;</w:t>
      </w:r>
    </w:p>
    <w:p w14:paraId="374C49E3" w14:textId="755C7E2C" w:rsidR="00430059" w:rsidRDefault="005F3734" w:rsidP="005F3734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16.10.2020 № 30 «</w:t>
      </w:r>
      <w:r w:rsidRPr="005F3734">
        <w:rPr>
          <w:color w:val="000000"/>
          <w:sz w:val="28"/>
          <w:szCs w:val="28"/>
        </w:rPr>
        <w:t>О внесении изменений в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сельского поселения Красноленинский от 11.11.2015 № 25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 xml:space="preserve">«Об </w:t>
      </w:r>
      <w:r w:rsidRPr="005F3734">
        <w:rPr>
          <w:color w:val="000000"/>
          <w:sz w:val="28"/>
          <w:szCs w:val="28"/>
        </w:rPr>
        <w:lastRenderedPageBreak/>
        <w:t>утверждении Положения 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и об особенностях применения отдельных его положений в 2020 году</w:t>
      </w:r>
      <w:r>
        <w:rPr>
          <w:color w:val="000000"/>
          <w:sz w:val="28"/>
          <w:szCs w:val="28"/>
        </w:rPr>
        <w:t>»;</w:t>
      </w:r>
    </w:p>
    <w:p w14:paraId="4B13A16D" w14:textId="03BE987B" w:rsidR="005F3734" w:rsidRDefault="005F3734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9551BB">
        <w:rPr>
          <w:color w:val="000000"/>
          <w:sz w:val="28"/>
          <w:szCs w:val="28"/>
        </w:rPr>
        <w:t>16.11.2021 № 17 «</w:t>
      </w:r>
      <w:r w:rsidR="009551BB" w:rsidRPr="009551BB">
        <w:rPr>
          <w:color w:val="000000"/>
          <w:sz w:val="28"/>
          <w:szCs w:val="28"/>
        </w:rPr>
        <w:t>О внесении изменений в решение Совета депутатов сельского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поселения Красноленинский от 11.11.2015 № 25 «Об утверждении Положения об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отдельных вопросах организации и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осуществления бюджетного процесса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в сельском поселении Красноленинский»</w:t>
      </w:r>
      <w:r w:rsidR="009551BB">
        <w:rPr>
          <w:color w:val="000000"/>
          <w:sz w:val="28"/>
          <w:szCs w:val="28"/>
        </w:rPr>
        <w:t>;</w:t>
      </w:r>
    </w:p>
    <w:p w14:paraId="41EC6BFE" w14:textId="7F1BC23C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01.02.2022 № 5 «</w:t>
      </w:r>
      <w:r w:rsidRPr="009551BB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от 11.11.2015 № 25 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66F769C3" w14:textId="168C8611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31.03.2022 № 13 «</w:t>
      </w:r>
      <w:r w:rsidRPr="009551BB">
        <w:rPr>
          <w:color w:val="000000"/>
          <w:sz w:val="28"/>
          <w:szCs w:val="28"/>
        </w:rPr>
        <w:t>О внесении изменений в решение Совета депутатов сельского поселения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Красноленинский от 11.11.2015 г № 25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2D9E32A8" w14:textId="648CBD36" w:rsidR="00430059" w:rsidRDefault="00F604AB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059">
        <w:rPr>
          <w:color w:val="000000"/>
          <w:sz w:val="28"/>
          <w:szCs w:val="28"/>
        </w:rPr>
        <w:t>от 27.10.2022 № 27 «</w:t>
      </w:r>
      <w:r w:rsidR="00430059" w:rsidRPr="00430059">
        <w:rPr>
          <w:color w:val="000000"/>
          <w:sz w:val="28"/>
          <w:szCs w:val="28"/>
        </w:rPr>
        <w:t>О внесении изменений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в решение Совета депутатов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сельского поселения Красноленинский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от 11.11.2015 г № 25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«Об утверждении Положения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об отдельных вопросах организации осуществления бюджетного процесса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в сельском поселении Красноленинский»</w:t>
      </w:r>
      <w:r w:rsidR="00430059">
        <w:rPr>
          <w:color w:val="000000"/>
          <w:sz w:val="28"/>
          <w:szCs w:val="28"/>
        </w:rPr>
        <w:t>;</w:t>
      </w:r>
    </w:p>
    <w:p w14:paraId="6E55DAF5" w14:textId="0643A3FA" w:rsidR="00430059" w:rsidRDefault="00430059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07.11.2022 № 29 «</w:t>
      </w:r>
      <w:r w:rsidRPr="00430059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 от 11.11.2015 № 25 «Об утверждении Положения об отдельных вопросах организации осуществления бюджетного процесса в сельском поселении Красноленинский</w:t>
      </w:r>
      <w:r>
        <w:rPr>
          <w:color w:val="000000"/>
          <w:sz w:val="28"/>
          <w:szCs w:val="28"/>
        </w:rPr>
        <w:t>».</w:t>
      </w:r>
    </w:p>
    <w:p w14:paraId="03AAC795" w14:textId="77C7D10F" w:rsidR="00FF24AA" w:rsidRDefault="00FF24AA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F24AA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6B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1 января 2023 года.</w:t>
      </w:r>
    </w:p>
    <w:p w14:paraId="068BD1FD" w14:textId="77777777" w:rsidR="00430059" w:rsidRDefault="00430059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14:paraId="570F37B0" w14:textId="77777777" w:rsidR="00430059" w:rsidRDefault="00430059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FF24AA" w:rsidRPr="007222D9" w14:paraId="39AA8DFC" w14:textId="77777777" w:rsidTr="00FC7479">
        <w:tc>
          <w:tcPr>
            <w:tcW w:w="4644" w:type="dxa"/>
          </w:tcPr>
          <w:p w14:paraId="4733B5F1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</w:tcPr>
          <w:p w14:paraId="25D7B372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5F0BEE89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14:paraId="67CADA9B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14:paraId="6C31482B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FF24AA" w:rsidRPr="007222D9" w14:paraId="0130DD80" w14:textId="77777777" w:rsidTr="00FC7479">
        <w:tc>
          <w:tcPr>
            <w:tcW w:w="4644" w:type="dxa"/>
          </w:tcPr>
          <w:p w14:paraId="5F15D9D5" w14:textId="77777777" w:rsidR="00FF24AA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1FAFFBAA" w14:textId="77777777" w:rsidR="00FF24AA" w:rsidRPr="00566D20" w:rsidRDefault="00FF24AA" w:rsidP="00FF24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__________________</w:t>
            </w:r>
          </w:p>
          <w:p w14:paraId="64529FB0" w14:textId="77777777" w:rsidR="00FF24AA" w:rsidRPr="007222D9" w:rsidRDefault="00FF24AA" w:rsidP="00FF24AA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C4FE93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6250DA5B" w14:textId="77777777" w:rsidR="00FF24AA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_____________</w:t>
            </w: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30672CDD" w14:textId="5BDAF7A0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14:paraId="723A6DED" w14:textId="77777777" w:rsidR="001A0293" w:rsidRDefault="001A0293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DE050B9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858393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158B5A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F65BC0" w14:textId="77777777" w:rsidR="00EA0E54" w:rsidRDefault="00EA0E54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8FB338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A968F9" w14:textId="6A929771" w:rsidR="00FC7479" w:rsidRP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>Приложение</w:t>
      </w:r>
      <w:r w:rsidR="009F5295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14:paraId="0B86955A" w14:textId="7C605250" w:rsidR="00FC7479" w:rsidRDefault="009F5295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C7479" w:rsidRPr="00FC747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6A4063B5" w14:textId="77777777" w:rsid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14:paraId="47B22C6A" w14:textId="75437886" w:rsidR="00FC7479" w:rsidRP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C7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C74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C74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195EAE89" w14:textId="77777777" w:rsidR="00FC7479" w:rsidRPr="00FC7479" w:rsidRDefault="00FC7479" w:rsidP="00FC74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A70F2" w14:textId="77777777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08ABD014" w14:textId="77777777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о бюджетном устройстве и бюджетном процессе</w:t>
      </w:r>
      <w:bookmarkStart w:id="0" w:name="_GoBack"/>
      <w:bookmarkEnd w:id="0"/>
    </w:p>
    <w:p w14:paraId="425A52C7" w14:textId="0A2ACEF3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в сельском поселении Красноленинский</w:t>
      </w:r>
    </w:p>
    <w:p w14:paraId="1E266906" w14:textId="77777777" w:rsidR="00FC7479" w:rsidRPr="00FC7479" w:rsidRDefault="00FC7479" w:rsidP="00FC74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97BEA8" w14:textId="77777777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14:paraId="7FF1D322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E1346C8" w14:textId="39B2527C" w:rsidR="00FC7479" w:rsidRPr="00FC7479" w:rsidRDefault="00FC7479" w:rsidP="009E4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1. Настоящее Положение о бюджетном устройстве и бюджетном процессе в сельском 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принято в соответствии с Бюджетным </w:t>
      </w:r>
      <w:hyperlink r:id="rId8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</w:t>
      </w:r>
      <w:r w:rsidRPr="00FC7479">
        <w:rPr>
          <w:rFonts w:ascii="Times New Roman" w:eastAsia="Calibri" w:hAnsi="Times New Roman" w:cs="Times New Roman"/>
          <w:sz w:val="28"/>
          <w:szCs w:val="28"/>
        </w:rPr>
        <w:t>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>и регулирует отдельные бюджетные отношения в сфере организации и осуществления бюджетного процесса в сельском 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Pr="00FC747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8F34E2" w14:textId="30325A9D" w:rsidR="00FC7479" w:rsidRDefault="00FC7479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2. Понятия и термины, используемые в настоящем Положении</w:t>
      </w:r>
      <w:r w:rsidR="00A40F0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155EBE9" w14:textId="7323BE01" w:rsidR="00AD3EAF" w:rsidRPr="00AD3EAF" w:rsidRDefault="00AD3EAF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3EAF">
        <w:rPr>
          <w:rFonts w:ascii="Times New Roman" w:eastAsia="Calibri" w:hAnsi="Times New Roman" w:cs="Times New Roman"/>
          <w:sz w:val="28"/>
          <w:szCs w:val="28"/>
        </w:rPr>
        <w:t>1) бюджет сельского поселения Красноленинский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поселения) - форма образования и расходования денежных средств, предназначенных для финансового обеспечения задач и функций сельского поселения;</w:t>
      </w:r>
    </w:p>
    <w:p w14:paraId="18481267" w14:textId="11B80F91" w:rsidR="00AD3EAF" w:rsidRPr="00AD3EAF" w:rsidRDefault="00AD3EAF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2) решение Совета депутатов сельского поселения Красноленинский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бюджете сельского поселения Красноленинский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решение о бюджете сельского поселения) - решение Совета депутатов сельского поселения Красноленинский о бюджете сельского поселения Красноленинский</w:t>
      </w:r>
      <w:r w:rsidRPr="00AD3EAF"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F6BB35" w14:textId="5F6475B8" w:rsidR="00AD3EAF" w:rsidRDefault="00AD3EAF" w:rsidP="00AD3E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>3) финансовый орган сельского поселения</w:t>
      </w:r>
      <w:r w:rsidR="00592DD2" w:rsidRPr="0007345D">
        <w:t xml:space="preserve">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Красноленинский (далее – финансовый орган) – орган 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>Ханты-Мансийского района,</w:t>
      </w:r>
      <w:r w:rsidR="00592DD2" w:rsidRPr="0007345D">
        <w:t xml:space="preserve">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осуществляющий составление и организацию исполнения бюджета сельского поселения на основании соглашения о передаче </w:t>
      </w:r>
      <w:proofErr w:type="gramStart"/>
      <w:r w:rsidR="00592DD2" w:rsidRPr="0007345D">
        <w:rPr>
          <w:rFonts w:ascii="Times New Roman" w:eastAsia="Calibri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 органам местного самоуправления Ханты-Мансийского района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73B828" w14:textId="79C80DD0" w:rsidR="00FD12D7" w:rsidRDefault="00AD3EAF" w:rsidP="00A40F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EAF">
        <w:rPr>
          <w:rFonts w:ascii="Times New Roman" w:eastAsia="Calibri" w:hAnsi="Times New Roman" w:cs="Times New Roman"/>
          <w:sz w:val="28"/>
          <w:szCs w:val="28"/>
        </w:rPr>
        <w:t>4) участники бюджетного процесса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глава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поселения), </w:t>
      </w:r>
      <w:r w:rsidR="00592DD2">
        <w:rPr>
          <w:rFonts w:ascii="Times New Roman" w:eastAsia="Calibri" w:hAnsi="Times New Roman" w:cs="Times New Roman"/>
          <w:sz w:val="28"/>
          <w:szCs w:val="28"/>
        </w:rPr>
        <w:t>а</w:t>
      </w:r>
      <w:r w:rsidRPr="00AD3EAF">
        <w:rPr>
          <w:rFonts w:ascii="Times New Roman" w:eastAsia="Calibri" w:hAnsi="Times New Roman" w:cs="Times New Roman"/>
          <w:sz w:val="28"/>
          <w:szCs w:val="28"/>
        </w:rPr>
        <w:t>дминистрация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администрация сельского поселения</w:t>
      </w:r>
      <w:r w:rsidRPr="00AD3EAF">
        <w:rPr>
          <w:rFonts w:ascii="Times New Roman" w:eastAsia="Calibri" w:hAnsi="Times New Roman" w:cs="Times New Roman"/>
          <w:sz w:val="28"/>
          <w:szCs w:val="28"/>
        </w:rPr>
        <w:t>), Совет депутатов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3EAF">
        <w:rPr>
          <w:rFonts w:ascii="Times New Roman" w:eastAsia="Calibri" w:hAnsi="Times New Roman" w:cs="Times New Roman"/>
          <w:sz w:val="28"/>
          <w:szCs w:val="28"/>
        </w:rPr>
        <w:t>Совет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депутатов сельского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поселения),</w:t>
      </w:r>
      <w:r w:rsidR="00E76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 w:rsidRPr="0007345D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</w:t>
      </w:r>
      <w:r w:rsidR="00E76D71" w:rsidRPr="0007345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53B54" w:rsidRPr="0007345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76D71" w:rsidRPr="0007345D">
        <w:rPr>
          <w:rFonts w:ascii="Times New Roman" w:eastAsia="Calibri" w:hAnsi="Times New Roman" w:cs="Times New Roman"/>
          <w:sz w:val="28"/>
          <w:szCs w:val="28"/>
        </w:rPr>
        <w:t>Ханты-Мансийского района,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главные распорядители средств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главные администраторы доходов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главные администраторы источников финансирования дефицита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 (далее совместно именуемые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главные администраторы</w:t>
      </w:r>
      <w:proofErr w:type="gramEnd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распорядители средств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администраторы доходов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администраторы </w:t>
      </w:r>
      <w:proofErr w:type="gramStart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и получатели средств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40F0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6CB77C" w14:textId="71BA5E55" w:rsidR="00FD12D7" w:rsidRDefault="00A40F0D" w:rsidP="00A40F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иные понятия и термины </w:t>
      </w:r>
      <w:r w:rsidRPr="00A40F0D">
        <w:rPr>
          <w:rFonts w:ascii="Times New Roman" w:eastAsia="Calibri" w:hAnsi="Times New Roman" w:cs="Times New Roman"/>
          <w:sz w:val="28"/>
          <w:szCs w:val="28"/>
        </w:rPr>
        <w:t>применяются в значении определенным Бюджетным кодексом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ии, Уставом сельского поселения.</w:t>
      </w:r>
    </w:p>
    <w:p w14:paraId="74EC8DDA" w14:textId="24A10715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Бюджет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годовой отчет об его исполнении утверждаются в форме решений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AD689" w14:textId="78AED298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Проект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составляется и утверждается сроком на три года - очередной финансовый год и плановый период.</w:t>
      </w:r>
    </w:p>
    <w:p w14:paraId="64D526A6" w14:textId="35AF52B1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5.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</w:t>
      </w:r>
      <w:hyperlink r:id="rId9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(или) решениями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38A92F" w14:textId="51996E3A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В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создание резервного фонда администрации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BF6C14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1) Резервный фонд предназначен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  <w:proofErr w:type="gramEnd"/>
    </w:p>
    <w:p w14:paraId="62A22CB5" w14:textId="2E88B27D" w:rsidR="00FC7479" w:rsidRPr="00DA07F2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Управление средствами резервного фонда осуществляется в порядке, установленном нормативным правовым актом </w:t>
      </w:r>
      <w:r w:rsidRPr="00DA07F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C0A04" w:rsidRPr="00DA07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A07F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99F5BF" w14:textId="1D12F788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Источником формирования резервного фонда являются остатки средств на счетах по учету средств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а также собственные доходы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определяемом решением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559A1" w14:textId="128FC9C0" w:rsidR="00FC7479" w:rsidRPr="002B5A86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7. Решения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и вступающие в силу в очередном финансовом году, должны быть приняты до 1 октября текущего финансового года.</w:t>
      </w:r>
    </w:p>
    <w:p w14:paraId="009FCC73" w14:textId="728CA7C6" w:rsidR="0020336F" w:rsidRPr="002B5A86" w:rsidRDefault="0020336F" w:rsidP="00203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EA0E54" w:rsidRPr="002B5A86">
        <w:rPr>
          <w:rFonts w:ascii="Times New Roman" w:eastAsia="Calibri" w:hAnsi="Times New Roman" w:cs="Times New Roman"/>
          <w:sz w:val="28"/>
          <w:szCs w:val="28"/>
        </w:rPr>
        <w:t>В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</w:t>
      </w:r>
      <w:r w:rsidR="00EA0E54" w:rsidRPr="002B5A86">
        <w:rPr>
          <w:rFonts w:ascii="Times New Roman" w:eastAsia="Calibri" w:hAnsi="Times New Roman" w:cs="Times New Roman"/>
          <w:sz w:val="28"/>
          <w:szCs w:val="28"/>
        </w:rPr>
        <w:t>ым кодексом Российской Федерации б</w:t>
      </w:r>
      <w:r w:rsidRPr="002B5A86">
        <w:rPr>
          <w:rFonts w:ascii="Times New Roman" w:eastAsia="Calibri" w:hAnsi="Times New Roman" w:cs="Times New Roman"/>
          <w:sz w:val="28"/>
          <w:szCs w:val="28"/>
        </w:rPr>
        <w:t>юджетный прогноз сельского поселения на долгосрочный период разрабатывается каждые три года на шесть и более лет на основе прогноза социально-экономического развития сельского поселения на соответствующий период.</w:t>
      </w:r>
    </w:p>
    <w:p w14:paraId="5E1BFCD2" w14:textId="015F5275" w:rsidR="0020336F" w:rsidRPr="00EA0E54" w:rsidRDefault="0020336F" w:rsidP="00203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 сельского поселения на долгосрочный период устанавливается постановлением администрации сельского поселения с соблюдением требований Бюджетного кодекса Российской Федерации.</w:t>
      </w:r>
    </w:p>
    <w:p w14:paraId="1BFC6D01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ACD74F9" w14:textId="4EB250B3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2. Порядок и сроки составления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0D32A7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05CE681" w14:textId="7E919B64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В решении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содержаться следующие показатели:</w:t>
      </w:r>
    </w:p>
    <w:p w14:paraId="4703BD0A" w14:textId="34BD0DCE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основные характеристики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общий объем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дефицит (профицит)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,</w:t>
      </w:r>
      <w:r w:rsidRPr="00FC7479">
        <w:rPr>
          <w:rFonts w:ascii="Times New Roman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а также иные показатели, установленные Бюджетным кодексом Российской Федерации, законами Ханты-Мансийского автономного округа – Югры, решениями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(кроме решений о бюджете</w:t>
      </w:r>
      <w:r w:rsidR="00A40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14:paraId="75780684" w14:textId="4271B817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D64B2" w:rsidRPr="0007345D">
        <w:rPr>
          <w:rFonts w:ascii="Times New Roman" w:eastAsia="Calibri" w:hAnsi="Times New Roman" w:cs="Times New Roman"/>
          <w:sz w:val="28"/>
          <w:szCs w:val="28"/>
        </w:rPr>
        <w:t>нормативы распределения доходов, в случае если они не установлены бюджетным законодательством Российской Федерации</w:t>
      </w:r>
      <w:r w:rsidRPr="0007345D">
        <w:rPr>
          <w:rFonts w:ascii="Times New Roman" w:eastAsia="Calibri" w:hAnsi="Times New Roman" w:cs="Times New Roman"/>
          <w:sz w:val="28"/>
          <w:szCs w:val="28"/>
        </w:rPr>
        <w:t>, законами Ханты-Мансийского автономного округа – Югры и муниципальными правовыми актами, принятыми в соответствии с положениями Бюджетного кодекса Российской Федерации.</w:t>
      </w:r>
    </w:p>
    <w:p w14:paraId="189EE6A6" w14:textId="2DB5020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Решением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утверждаются:</w:t>
      </w:r>
    </w:p>
    <w:p w14:paraId="19DA7069" w14:textId="03E9E7FF" w:rsidR="00FC7479" w:rsidRP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1) прогнозируемый объем поступлений по видам доходов;</w:t>
      </w:r>
    </w:p>
    <w:p w14:paraId="6C1737F8" w14:textId="274C81E6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14:paraId="51CB1E67" w14:textId="12569BC5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14:paraId="785A3240" w14:textId="396C5E1E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разделам, подразделам классификации расходов бюджета на очередной финансовый год и плановый период;</w:t>
      </w:r>
    </w:p>
    <w:p w14:paraId="3746C37A" w14:textId="3B473E40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) ведомственная структура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14:paraId="30C5ED52" w14:textId="2A011E11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14:paraId="342E4000" w14:textId="677CD662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14:paraId="6D5A1857" w14:textId="1FBB06CC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14:paraId="3464A15D" w14:textId="2978F0CF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значение), на второй год планового периода в объеме не менее 5 процентов общего объема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14:paraId="138F4BDF" w14:textId="62023DC0" w:rsidR="00FC7479" w:rsidRP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0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источники финансирования дефицита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7B5E70BE" w14:textId="2B4603EF" w:rsidR="00FC7479" w:rsidRPr="0007345D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1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0D56" w:rsidRPr="0007345D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260D56" w:rsidRPr="0007345D">
        <w:rPr>
          <w:rFonts w:ascii="Times New Roman" w:eastAsia="Calibri" w:hAnsi="Times New Roman" w:cs="Times New Roman"/>
          <w:sz w:val="28"/>
          <w:szCs w:val="28"/>
        </w:rPr>
        <w:t>указанием</w:t>
      </w:r>
      <w:proofErr w:type="gramEnd"/>
      <w:r w:rsidR="00260D56" w:rsidRPr="0007345D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(при наличии у муниципального образования обязательств в иностранной валюте)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1814D8" w14:textId="26970F3C" w:rsid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2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перечень главных распорядителей средств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составе ведомственной структуры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1A52C" w14:textId="2369C864" w:rsidR="001A434C" w:rsidRPr="001A434C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A0E5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Pr="00E76D71">
        <w:rPr>
          <w:rFonts w:ascii="Times New Roman" w:eastAsia="Calibri" w:hAnsi="Times New Roman" w:cs="Times New Roman"/>
          <w:sz w:val="28"/>
          <w:szCs w:val="28"/>
        </w:rPr>
        <w:t>утверждаются</w:t>
      </w:r>
      <w:r w:rsidRPr="001A43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0A66B9" w14:textId="1CBD7CEC" w:rsidR="001A434C" w:rsidRPr="001A434C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C">
        <w:rPr>
          <w:rFonts w:ascii="Times New Roman" w:eastAsia="Calibri" w:hAnsi="Times New Roman" w:cs="Times New Roman"/>
          <w:sz w:val="28"/>
          <w:szCs w:val="28"/>
        </w:rPr>
        <w:t>1) перечень главных администраторов доходов бюджета сельского поселения;</w:t>
      </w:r>
    </w:p>
    <w:p w14:paraId="6A19D63C" w14:textId="68CCDB2E" w:rsidR="001A434C" w:rsidRPr="00FC7479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C">
        <w:rPr>
          <w:rFonts w:ascii="Times New Roman" w:eastAsia="Calibri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1A434C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A4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06A66" w14:textId="37812925" w:rsidR="00153B54" w:rsidRPr="0007345D" w:rsidRDefault="001A434C" w:rsidP="00FA50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Порядок и сроки составления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, а так же порядок работы над документами и материалами, обязательными для представления одновременно с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3B54" w:rsidRPr="0007345D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передаче осуществления части полномочий органов местного самоуправления сельского поселения Красноленинский органам местного самоуправления Ханты-Мансийского района, разрабатываются финансовым органом Ханты-Мансийского района и устанавливаются</w:t>
      </w:r>
      <w:r w:rsidR="000754A8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  <w:proofErr w:type="gramEnd"/>
      <w:r w:rsidR="000754A8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153B54" w:rsidRPr="0007345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754A8">
        <w:rPr>
          <w:rFonts w:ascii="Times New Roman" w:hAnsi="Times New Roman" w:cs="Times New Roman"/>
          <w:sz w:val="28"/>
          <w:szCs w:val="28"/>
        </w:rPr>
        <w:t>и</w:t>
      </w:r>
      <w:r w:rsidR="00153B54" w:rsidRPr="0007345D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14:paraId="0BDD6C58" w14:textId="295FD49D" w:rsidR="00FC7479" w:rsidRDefault="001A434C" w:rsidP="002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 решении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могут содержаться положения, предусматривающие дополнительные (помимо предусмотренных статьей 217 Бюджетного кодекса Российской Федерации) основания для внесения изменений в сводную бюджетную роспись в соответствии </w:t>
      </w:r>
      <w:r w:rsidR="002B5A86">
        <w:rPr>
          <w:rFonts w:ascii="Times New Roman" w:eastAsia="Calibri" w:hAnsi="Times New Roman" w:cs="Times New Roman"/>
          <w:sz w:val="28"/>
          <w:szCs w:val="28"/>
        </w:rPr>
        <w:br/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C7479" w:rsidRPr="0007345D">
        <w:rPr>
          <w:rFonts w:ascii="Times New Roman" w:eastAsia="Calibri" w:hAnsi="Times New Roman" w:cs="Times New Roman"/>
          <w:sz w:val="28"/>
          <w:szCs w:val="28"/>
        </w:rPr>
        <w:t>решениями руководителя финансового органа</w:t>
      </w:r>
      <w:r w:rsidR="000150E7" w:rsidRPr="0007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79" w:rsidRPr="0007345D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0EB0142" w14:textId="77777777" w:rsidR="0020336F" w:rsidRDefault="0020336F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232C7" w14:textId="4F553D9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3. Внесение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150E7">
        <w:rPr>
          <w:rFonts w:ascii="Times New Roman" w:eastAsia="Calibri" w:hAnsi="Times New Roman" w:cs="Times New Roman"/>
          <w:sz w:val="28"/>
          <w:szCs w:val="28"/>
        </w:rPr>
        <w:t>а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2BB2C8B9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B1F2D" w14:textId="7873F5A4" w:rsidR="00FC7479" w:rsidRPr="00FC7479" w:rsidRDefault="00E76D71" w:rsidP="00FC747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54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="00DC5E4F" w:rsidRPr="0015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вносит 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на рассмотрение и утверждение в </w:t>
      </w:r>
      <w:r w:rsidR="00DC5E4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15 ноября текущего года.</w:t>
      </w:r>
    </w:p>
    <w:p w14:paraId="7F77BD23" w14:textId="58149161" w:rsidR="00FC7479" w:rsidRPr="00FC7479" w:rsidRDefault="00FC7479" w:rsidP="00FC747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уточняет показатели планового периода утвержденного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добавляет к ним показатели второго года планового периода составляемого бюджета.</w:t>
      </w:r>
    </w:p>
    <w:p w14:paraId="2F9FE5F8" w14:textId="79E2F2E2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силу положений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части, относящейся к плановому периоду, в соответствии с частью 3 статьи 6 настоящего Положения,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утверждение показателей очередного финансового года и планового периода.</w:t>
      </w:r>
    </w:p>
    <w:p w14:paraId="2446377B" w14:textId="3AE50D0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Уточнение параметров планового периода утвержденного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утверждение их уточненных значений в качестве параметров очередного финансового года и первого года планового периода.</w:t>
      </w:r>
    </w:p>
    <w:p w14:paraId="34CB421A" w14:textId="2FE082D6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Одновременно с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>
        <w:rPr>
          <w:rFonts w:ascii="Times New Roman" w:eastAsia="Calibri" w:hAnsi="Times New Roman" w:cs="Times New Roman"/>
          <w:sz w:val="28"/>
          <w:szCs w:val="28"/>
        </w:rPr>
        <w:br/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D4262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14:paraId="74B39FCE" w14:textId="7BAB579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06A32A" w14:textId="6A2C704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текущий финансовый год;</w:t>
      </w:r>
    </w:p>
    <w:p w14:paraId="5BAE495D" w14:textId="3F67445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415D16" w14:textId="076ED16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0E9CE8D7" w14:textId="0E6C7E66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5) пояснительная записка к проекту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9D3D66" w14:textId="0861BEA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6) методики (проекты методик) и расчеты распределения межбюджетных трансфертов из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493BDD" w14:textId="2810E481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0D56" w:rsidRPr="0007345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8A3D8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8) оценка ожидаемого исполнения бюджета на текущий финансовый год;</w:t>
      </w:r>
    </w:p>
    <w:p w14:paraId="5D67B012" w14:textId="5EA0F79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9) предложенные </w:t>
      </w:r>
      <w:r w:rsidR="003D4262" w:rsidRPr="003D4262">
        <w:rPr>
          <w:rFonts w:ascii="Times New Roman" w:eastAsia="Calibri" w:hAnsi="Times New Roman" w:cs="Times New Roman"/>
          <w:sz w:val="28"/>
          <w:szCs w:val="28"/>
        </w:rPr>
        <w:t>Совет</w:t>
      </w:r>
      <w:r w:rsidR="003D4262">
        <w:rPr>
          <w:rFonts w:ascii="Times New Roman" w:eastAsia="Calibri" w:hAnsi="Times New Roman" w:cs="Times New Roman"/>
          <w:sz w:val="28"/>
          <w:szCs w:val="28"/>
        </w:rPr>
        <w:t>ом</w:t>
      </w:r>
      <w:r w:rsidR="003D4262" w:rsidRPr="003D426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контрольно-счетной палатой </w:t>
      </w:r>
      <w:r w:rsidR="003D4262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>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14:paraId="6DDA93AE" w14:textId="39E6706D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10) паспорта муниципальных программ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14:paraId="75605EB0" w14:textId="70F655DB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11) реестр источников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1D761C" w14:textId="3F9A44A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роект бюджетного прогноза (проект изменений бюджетного прогноза)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программ);</w:t>
      </w:r>
    </w:p>
    <w:p w14:paraId="3E48C080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13) иные документы и материалы. </w:t>
      </w:r>
    </w:p>
    <w:p w14:paraId="080DCE69" w14:textId="416404A8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>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самоуправления, составившим данный документ, за исключением документов предоставляемых в форме принятого муниципального правового акта.</w:t>
      </w:r>
    </w:p>
    <w:p w14:paraId="14B458CE" w14:textId="52E199A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C29E5" w:rsidRPr="0007345D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вносятся проекты решений об изменении сроков вступления в силу (приостановлении действия) в очередном финансовом году и плановом периоде отдельных положений решений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>, не обеспеченных источниками финансирования в очередном финансовом году и (или) плановом периоде, в случае, если в очередном финансовом году и плановом периоде</w:t>
      </w:r>
      <w:proofErr w:type="gramEnd"/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 недостаточен для финансового обеспечения расходных обязательств, установленных муниципальными нормативными правовыми актами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BF9553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07DBA" w14:textId="3242373E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4. Порядок рассмотрения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3674039D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BB7CF9" w14:textId="418C50B4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Публичные слушания по проекту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проводятся до его внесения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B62C42" w14:textId="25FC957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Глава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32232" w:rsidRPr="002B4CAD">
        <w:rPr>
          <w:rFonts w:ascii="Times New Roman" w:eastAsia="Calibri" w:hAnsi="Times New Roman" w:cs="Times New Roman"/>
          <w:sz w:val="28"/>
          <w:szCs w:val="28"/>
        </w:rPr>
        <w:t>1</w:t>
      </w:r>
      <w:r w:rsidR="00FC5AAC" w:rsidRPr="002B4CAD">
        <w:rPr>
          <w:rFonts w:ascii="Times New Roman" w:eastAsia="Calibri" w:hAnsi="Times New Roman" w:cs="Times New Roman"/>
          <w:sz w:val="28"/>
          <w:szCs w:val="28"/>
        </w:rPr>
        <w:t>5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AAC" w:rsidRPr="002B4CAD">
        <w:rPr>
          <w:rFonts w:ascii="Times New Roman" w:eastAsia="Calibri" w:hAnsi="Times New Roman" w:cs="Times New Roman"/>
          <w:sz w:val="28"/>
          <w:szCs w:val="28"/>
        </w:rPr>
        <w:t>окт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ября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текущего года выносит на публичные слушания подготовленный </w:t>
      </w:r>
      <w:r w:rsidRPr="0020336F">
        <w:rPr>
          <w:rFonts w:ascii="Times New Roman" w:eastAsia="Calibri" w:hAnsi="Times New Roman" w:cs="Times New Roman"/>
          <w:sz w:val="28"/>
          <w:szCs w:val="28"/>
        </w:rPr>
        <w:t>финансовым органом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05C5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21CCA49D" w14:textId="7FA8675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Не позднее 15 ноября текущего года 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 документами и материалами, предусмотренными частями 4 и 5 статьи 3 настоящего Положения, </w:t>
      </w:r>
      <w:r w:rsidRPr="00492377">
        <w:rPr>
          <w:rFonts w:ascii="Times New Roman" w:eastAsia="Calibri" w:hAnsi="Times New Roman" w:cs="Times New Roman"/>
          <w:sz w:val="28"/>
          <w:szCs w:val="28"/>
        </w:rPr>
        <w:t xml:space="preserve">направляется администрацией </w:t>
      </w:r>
      <w:r w:rsidR="003C0A04" w:rsidRPr="0049237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492377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контрольно-счетную палату</w:t>
      </w:r>
      <w:r w:rsidR="00332232" w:rsidRPr="00492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232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для проведения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подготовки заключения 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2D3DD33" w14:textId="69D2FBFE" w:rsidR="00FC7479" w:rsidRPr="0020336F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F">
        <w:rPr>
          <w:rFonts w:ascii="Times New Roman" w:eastAsia="Calibri" w:hAnsi="Times New Roman" w:cs="Times New Roman"/>
          <w:sz w:val="28"/>
          <w:szCs w:val="28"/>
        </w:rPr>
        <w:t>4.</w:t>
      </w:r>
      <w:r w:rsidRPr="0020336F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Контрольно-счетная палата </w:t>
      </w:r>
      <w:r w:rsidR="00941911" w:rsidRPr="0020336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направляет заключение по результатам проведенной экспертизы проекта бюджета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41911" w:rsidRPr="0020336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администрацию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318DB"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17B0A">
        <w:rPr>
          <w:rFonts w:ascii="Times New Roman" w:eastAsia="Calibri" w:hAnsi="Times New Roman" w:cs="Times New Roman"/>
          <w:sz w:val="28"/>
          <w:szCs w:val="28"/>
        </w:rPr>
        <w:t>2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со дня получения </w:t>
      </w:r>
      <w:r w:rsidR="00B17B0A" w:rsidRPr="00FC7479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17B0A" w:rsidRPr="0020336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B17B0A" w:rsidRPr="00FC7479"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r w:rsidR="00B17B0A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14:paraId="54D9C6EA" w14:textId="2CCDEB47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5.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  <w:t xml:space="preserve">Заключение контрольно-счетной палаты </w:t>
      </w:r>
      <w:r w:rsidR="00B17B0A" w:rsidRPr="0020336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срок один рабочий день со дня внесения в </w:t>
      </w:r>
      <w:r w:rsidR="00756FF8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направляется председателем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0F399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E0056" w14:textId="58F9606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5. Порядок подготовки к рассмотрению и рассмотрение проекта решения о бюджете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18DB">
        <w:rPr>
          <w:rFonts w:ascii="Times New Roman" w:eastAsia="Calibri" w:hAnsi="Times New Roman" w:cs="Times New Roman"/>
          <w:bCs/>
          <w:sz w:val="28"/>
          <w:szCs w:val="28"/>
        </w:rPr>
        <w:t>Советом депутатов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14:paraId="48DFAF38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51D83A" w14:textId="70685449" w:rsidR="00FC7479" w:rsidRPr="00FC7479" w:rsidRDefault="00FC7479" w:rsidP="00FC7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срок один рабочий день со дня внесения в </w:t>
      </w:r>
      <w:r w:rsidR="006318DB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направляется председателем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для внесения предложений.</w:t>
      </w:r>
    </w:p>
    <w:p w14:paraId="06E0FD98" w14:textId="2C72C7C4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  <w:t xml:space="preserve">В предложениях, предусматривающих увеличение бюджетных ассигнований получателям бюджетных средств и увеличение расходов по целевым статьям (муниципальным программам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непрограммным направлениям деятельности), указываются источники их финансирования.</w:t>
      </w:r>
    </w:p>
    <w:p w14:paraId="006D5F81" w14:textId="6965A40A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3.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Полученные предложения по проекту решения о бюджете</w:t>
      </w:r>
      <w:r w:rsidR="00756F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заключение контрольно-счетной палаты </w:t>
      </w:r>
      <w:r w:rsidR="00756FF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постоянной планово-бюджетной комиссией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формируются в сводную таблицу предложений с рекомендациями об их принятии или отклонении при рассмотрении проекта </w:t>
      </w:r>
      <w:r w:rsidR="00756FF8" w:rsidRPr="0020336F">
        <w:rPr>
          <w:rFonts w:ascii="Times New Roman" w:eastAsia="Calibri" w:hAnsi="Times New Roman" w:cs="Times New Roman"/>
          <w:sz w:val="28"/>
          <w:szCs w:val="28"/>
        </w:rPr>
        <w:t>решения Советом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которую председатель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направляет не позднее 11</w:t>
      </w:r>
      <w:proofErr w:type="gramEnd"/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года в администрацию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и контрольно-счетную палату </w:t>
      </w:r>
      <w:r w:rsidR="00756FF8" w:rsidRPr="0020336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для подготовки </w:t>
      </w:r>
      <w:r w:rsidRPr="00FC7479">
        <w:rPr>
          <w:rFonts w:ascii="Times New Roman" w:eastAsia="Calibri" w:hAnsi="Times New Roman" w:cs="Times New Roman"/>
          <w:sz w:val="28"/>
          <w:szCs w:val="28"/>
        </w:rPr>
        <w:t>заключений контрольно-счетной палатой</w:t>
      </w:r>
      <w:r w:rsidR="00981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F25" w:rsidRPr="00981F2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F57C93" w14:textId="333004F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инициативе планово-бюджетной комиссии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к участию в рассмотрении предложений привлека</w:t>
      </w:r>
      <w:r w:rsidR="002B4CAD">
        <w:rPr>
          <w:rFonts w:ascii="Times New Roman" w:eastAsia="Calibri" w:hAnsi="Times New Roman" w:cs="Times New Roman"/>
          <w:sz w:val="28"/>
          <w:szCs w:val="28"/>
        </w:rPr>
        <w:t>е</w:t>
      </w:r>
      <w:r w:rsidRPr="00FC7479">
        <w:rPr>
          <w:rFonts w:ascii="Times New Roman" w:eastAsia="Calibri" w:hAnsi="Times New Roman" w:cs="Times New Roman"/>
          <w:sz w:val="28"/>
          <w:szCs w:val="28"/>
        </w:rPr>
        <w:t>тся администраци</w:t>
      </w:r>
      <w:r w:rsidR="002B4CAD">
        <w:rPr>
          <w:rFonts w:ascii="Times New Roman" w:eastAsia="Calibri" w:hAnsi="Times New Roman" w:cs="Times New Roman"/>
          <w:sz w:val="28"/>
          <w:szCs w:val="28"/>
        </w:rPr>
        <w:t>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вопросам, возникающим по проекту бюджета.</w:t>
      </w:r>
    </w:p>
    <w:p w14:paraId="2AB913C2" w14:textId="089D242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Все предложения к проекту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внесенных с нарушением требований настоящего Положения, вне зависимости от одобрения или отклонения их постоянной планово-бюджетной комиссией подлежат обязательному включению в сводную таблицу предложений и вносятся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37BE30" w14:textId="434A3F03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4.</w:t>
      </w:r>
      <w:r w:rsidR="005F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Заключения по сводной таблице предложений представляются главой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81F25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16 декабря текущего года.</w:t>
      </w:r>
    </w:p>
    <w:p w14:paraId="0A880092" w14:textId="28FE2D21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5. 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срок один рабочий день со дня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поступления в </w:t>
      </w:r>
      <w:r w:rsidR="00981F25" w:rsidRPr="00981F25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финансового органа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контрольно-счетной палаты </w:t>
      </w:r>
      <w:r w:rsidR="005F3F6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сводной таблицей предложений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направляются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8A9F4F" w14:textId="00E54E72" w:rsidR="00FC7479" w:rsidRPr="00160472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5F3F67" w:rsidRPr="00160472">
        <w:rPr>
          <w:rFonts w:ascii="Times New Roman" w:eastAsia="Calibri" w:hAnsi="Times New Roman" w:cs="Times New Roman"/>
          <w:sz w:val="28"/>
          <w:szCs w:val="28"/>
        </w:rPr>
        <w:t xml:space="preserve">Решение о бюджете сельского поселения принимается Советом депутатов сельского поселения не позднее </w:t>
      </w:r>
      <w:r w:rsidR="00B17B0A">
        <w:rPr>
          <w:rFonts w:ascii="Times New Roman" w:eastAsia="Calibri" w:hAnsi="Times New Roman" w:cs="Times New Roman"/>
          <w:sz w:val="28"/>
          <w:szCs w:val="28"/>
        </w:rPr>
        <w:t>31</w:t>
      </w:r>
      <w:r w:rsidR="005F3F67" w:rsidRPr="00160472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года</w:t>
      </w:r>
      <w:r w:rsidRPr="001604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E4B00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02CC6" w14:textId="6A36168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6. Внесение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26A25F61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1CF99" w14:textId="46D84B12" w:rsidR="00FC7479" w:rsidRPr="00FC7479" w:rsidRDefault="00FC7479" w:rsidP="00FC74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proofErr w:type="gramStart"/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B468C" w:rsidRPr="0020336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проекты решений о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всем вопросам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>, являющимся предметом его правового регулирования.</w:t>
      </w:r>
    </w:p>
    <w:p w14:paraId="17F605BD" w14:textId="77777777" w:rsidR="00FC7479" w:rsidRPr="00FC7479" w:rsidRDefault="00FC7479" w:rsidP="00FC74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Одновременно с указанными в пункте 1 настоящей статьи проектами представляются:</w:t>
      </w:r>
    </w:p>
    <w:p w14:paraId="5446DF61" w14:textId="2A9DB62E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сведения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истекший отчетный период текущего финансового года;</w:t>
      </w:r>
    </w:p>
    <w:p w14:paraId="3DF45D29" w14:textId="0E38447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пояснительная записка с обоснованием предлагаемых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A6CE53" w14:textId="3C9D11A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ожидаемые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году, сформированные в сроки, установленные </w:t>
      </w:r>
      <w:r w:rsidRPr="00D8636F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="003C0A04" w:rsidRPr="00D86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8636F">
        <w:rPr>
          <w:rFonts w:ascii="Times New Roman" w:eastAsia="Calibri" w:hAnsi="Times New Roman" w:cs="Times New Roman"/>
          <w:sz w:val="28"/>
          <w:szCs w:val="28"/>
        </w:rPr>
        <w:t>,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уточненный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периоде.</w:t>
      </w:r>
    </w:p>
    <w:p w14:paraId="34463D97" w14:textId="1CD384C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В случае снижения в соответствии с ожидаемыми итогами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="003C0A04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более чем на 15 процентов по сравнению с объемом указанных доходов, предусмотренным решением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период, положения указанного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части, относящейся к плановому периоду, могут быть признаны утратившими силу.</w:t>
      </w:r>
    </w:p>
    <w:p w14:paraId="05B591DE" w14:textId="030F4933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При внесении в 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период, предусматривающего признание утратившими силу положений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уточненный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 не представляется.</w:t>
      </w:r>
    </w:p>
    <w:p w14:paraId="21A9941E" w14:textId="22200CF0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Проекты решений о внесении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>Совет</w:t>
      </w:r>
      <w:r w:rsidR="00B9468A">
        <w:rPr>
          <w:rFonts w:ascii="Times New Roman" w:eastAsia="Calibri" w:hAnsi="Times New Roman" w:cs="Times New Roman"/>
          <w:sz w:val="28"/>
          <w:szCs w:val="28"/>
        </w:rPr>
        <w:t>ом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 со дня внесения.</w:t>
      </w:r>
    </w:p>
    <w:p w14:paraId="01A40BA8" w14:textId="77777777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FEDD2" w14:textId="40D5318C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7. Порядок исполнения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14:paraId="34335733" w14:textId="77777777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51090" w14:textId="511A0AFD" w:rsidR="00FC7479" w:rsidRPr="00C43A0A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Исполнение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</w:t>
      </w:r>
      <w:hyperlink r:id="rId10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обеспечивается 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и организуется на основе сводной бюджетной росписи и кассового плана.</w:t>
      </w:r>
    </w:p>
    <w:p w14:paraId="47793C04" w14:textId="7396C091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</w:t>
      </w:r>
      <w:r w:rsidRPr="00204689">
        <w:rPr>
          <w:rFonts w:ascii="Times New Roman" w:eastAsia="Calibri" w:hAnsi="Times New Roman" w:cs="Times New Roman"/>
          <w:sz w:val="28"/>
          <w:szCs w:val="28"/>
        </w:rPr>
        <w:t xml:space="preserve">. Организация исполнения бюджета </w:t>
      </w:r>
      <w:r w:rsidR="003C0A04" w:rsidRPr="0020468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4689">
        <w:rPr>
          <w:rFonts w:ascii="Times New Roman" w:eastAsia="Calibri" w:hAnsi="Times New Roman" w:cs="Times New Roman"/>
          <w:sz w:val="28"/>
          <w:szCs w:val="28"/>
        </w:rPr>
        <w:t xml:space="preserve"> возлагается на финансовый орган</w:t>
      </w:r>
      <w:r w:rsidR="00D8636F" w:rsidRPr="00204689">
        <w:rPr>
          <w:rFonts w:ascii="Times New Roman" w:eastAsia="Calibri" w:hAnsi="Times New Roman" w:cs="Times New Roman"/>
          <w:sz w:val="28"/>
          <w:szCs w:val="28"/>
        </w:rPr>
        <w:t xml:space="preserve"> Хан</w:t>
      </w:r>
      <w:r w:rsidR="0092602E" w:rsidRPr="00204689">
        <w:rPr>
          <w:rFonts w:ascii="Times New Roman" w:eastAsia="Calibri" w:hAnsi="Times New Roman" w:cs="Times New Roman"/>
          <w:sz w:val="28"/>
          <w:szCs w:val="28"/>
        </w:rPr>
        <w:t>ты-Мансийского района</w:t>
      </w:r>
      <w:r w:rsidRPr="002046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004387" w14:textId="03979D9F" w:rsidR="00FC7479" w:rsidRPr="00C43A0A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711D" w:rsidRPr="00C43A0A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ежеквартально в течение двух месяцев, следующих за отчетным кварталом, представляет в </w:t>
      </w:r>
      <w:r w:rsidR="00B9468A" w:rsidRPr="00C43A0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отчет об исполнении бюджета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за отчетный квартал с приложением пояснит</w:t>
      </w:r>
      <w:r w:rsidR="00160472">
        <w:rPr>
          <w:rFonts w:ascii="Times New Roman" w:eastAsia="Calibri" w:hAnsi="Times New Roman" w:cs="Times New Roman"/>
          <w:sz w:val="28"/>
          <w:szCs w:val="28"/>
        </w:rPr>
        <w:t>ельной записки к данному отчету, сформированный финансовым органом Ханты-Мансийского района.</w:t>
      </w:r>
    </w:p>
    <w:p w14:paraId="522B5AA6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CF878" w14:textId="097A09AF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F1A3C">
        <w:rPr>
          <w:rFonts w:ascii="Times New Roman" w:eastAsia="Calibri" w:hAnsi="Times New Roman" w:cs="Times New Roman"/>
          <w:sz w:val="28"/>
          <w:szCs w:val="28"/>
        </w:rPr>
        <w:t xml:space="preserve">Статья 8. </w:t>
      </w:r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представления главным распорядителем средств бюджета сельского поселения в финансовый орган </w:t>
      </w:r>
      <w:r w:rsidR="004F5CA3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информации о совершаемых действиях, направленных на реализацию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>дств в п</w:t>
      </w:r>
      <w:proofErr w:type="gramEnd"/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>орядке регресса</w:t>
      </w:r>
      <w:r w:rsidR="004F5C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4DCED92" w14:textId="77777777" w:rsidR="004F5CA3" w:rsidRDefault="004F5CA3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92EF3B" w14:textId="503FD1F8" w:rsidR="004F5CA3" w:rsidRDefault="004F5CA3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4F5CA3">
        <w:rPr>
          <w:rFonts w:ascii="Times New Roman" w:eastAsia="Calibri" w:hAnsi="Times New Roman" w:cs="Times New Roman"/>
          <w:bCs/>
          <w:sz w:val="28"/>
          <w:szCs w:val="28"/>
        </w:rPr>
        <w:t>Финансовый орган Ханты-Мансийского района в соответствии с требованиями Бюджетного кодекса Российской Федерации, заключенным соглашени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передаче осуществления части полномочий органов местного самоуправления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Красноленинский</w:t>
      </w:r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органам местного самоуправления Ханты-Мансийского района, в течение 10 рабочих дней, следующих за днем исполнения за счет средств бюджета сельского поселения судебного акта о возмещении вреда, уведомляет об этом главного распорядителя средств бюджета сельского поселения, выступавшего</w:t>
      </w:r>
      <w:proofErr w:type="gramEnd"/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пунктом 3 статьи 158 Бюджетного кодекса Российской Федерации в суде от имени сельского поселения (далее – главный распорядитель)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BBD8C7B" w14:textId="01A945B0" w:rsidR="004F5CA3" w:rsidRPr="001E7826" w:rsidRDefault="004F5CA3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распорядитель при наличии оснований для предъявления иска о взыскании денежных средств в порядке регресса направляет в срок, не превышающий 10 рабочих дней, следующих за днем получения уведомления, в финансовый орган Ханты-Мансийского района запрос о предоставлении копий документов (платежных поручений), подтверждающих исполнение финансовым органом </w:t>
      </w:r>
      <w:r w:rsidR="001E7826"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 судебного акта о возмещении вреда.</w:t>
      </w:r>
      <w:proofErr w:type="gramEnd"/>
    </w:p>
    <w:p w14:paraId="2E73D2D5" w14:textId="37560218" w:rsidR="001E7826" w:rsidRPr="001E7826" w:rsidRDefault="001E7826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3. Заверенные копии документов (платежных поручений), подтверждающих исполнение финансовым органом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за счет средств бюджета сельского поселения судебного акта о возмещении вреда, направляются финансовым органом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главному распорядителю в срок, не превышающий 10 рабочих дней со дня поступления запроса, указанного в пункте 2 настоящей статьи.</w:t>
      </w:r>
    </w:p>
    <w:p w14:paraId="40889ACA" w14:textId="78CC3C2F" w:rsidR="001E7826" w:rsidRPr="001E7826" w:rsidRDefault="001E7826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Информация о совершаемых главным распорядителем действиях, направленных на реализацию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</w:t>
      </w:r>
      <w:proofErr w:type="gramEnd"/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лица, а при отсутствии технической возможности – в виде документа на бумажном носителе, подписанного руководителем главного распорядителя или уполномоченным им лицом.</w:t>
      </w:r>
    </w:p>
    <w:p w14:paraId="097D8DC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568B5" w14:textId="3FEDC74E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9. Порядок осуществления внешней проверки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73A6F2B7" w14:textId="77777777" w:rsidR="00E4572F" w:rsidRDefault="00E4572F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55CA49" w14:textId="08E5CDA1" w:rsidR="00E4572F" w:rsidRPr="00E4572F" w:rsidRDefault="00E4572F" w:rsidP="00E4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1. Годовой отчет об исполнении бюджета сельского поселения до его рассмотрения в Совете депутатов сельского поселения подлежит внешней проверке, осуществляемой </w:t>
      </w:r>
      <w:r w:rsidR="00C852D1">
        <w:rPr>
          <w:rFonts w:ascii="Times New Roman" w:eastAsia="Calibri" w:hAnsi="Times New Roman" w:cs="Times New Roman"/>
          <w:sz w:val="28"/>
          <w:szCs w:val="28"/>
        </w:rPr>
        <w:t>к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 на основании соглашения о передаче осуществления части полномочий.</w:t>
      </w:r>
    </w:p>
    <w:p w14:paraId="66BA5D80" w14:textId="2B14EE34" w:rsidR="00E4572F" w:rsidRDefault="00E4572F" w:rsidP="00E4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2. Администрация сельского поселения не позднее 01 апреля текущего года представляет годовой отчет об исполнении бюджета сельского поселения для подготовки заключения на него в </w:t>
      </w:r>
      <w:r w:rsidRPr="00FC7479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457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0A83D4" w14:textId="57B8A1AD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Годовой отчет об исполнении бюджета сельского поселения, представляемый в контрольно-счетную палату Ханты-Мансийского района, включает следующую бюджетную отчетность:</w:t>
      </w:r>
    </w:p>
    <w:p w14:paraId="4B7029DE" w14:textId="0AD5C1B0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1) отчет об исполнении бюджета;</w:t>
      </w:r>
    </w:p>
    <w:p w14:paraId="2902F8ED" w14:textId="13755B13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2) баланс исполнения бюджета;</w:t>
      </w:r>
    </w:p>
    <w:p w14:paraId="72145650" w14:textId="0EDF89C9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3) отчет о финансовых результатах деятельности;</w:t>
      </w:r>
    </w:p>
    <w:p w14:paraId="11404070" w14:textId="40D25CB3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4) отчет о движении денежных средств;</w:t>
      </w:r>
    </w:p>
    <w:p w14:paraId="3743A9AE" w14:textId="30924CB7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5) пояснительную записку.</w:t>
      </w:r>
    </w:p>
    <w:p w14:paraId="08B9596A" w14:textId="245C180A" w:rsidR="00FC7479" w:rsidRPr="002364C0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F74E1" w:rsidRPr="002B4CAD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DF74E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срок, не превышающий один месяц. Заключение на годовой отчет об исполнении бюджета сельского поселения представляется контрольно-счетной палатой </w:t>
      </w:r>
      <w:r w:rsidR="00DF74E1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E4572F">
        <w:rPr>
          <w:rFonts w:ascii="Times New Roman" w:eastAsia="Calibri" w:hAnsi="Times New Roman" w:cs="Times New Roman"/>
          <w:sz w:val="28"/>
          <w:szCs w:val="28"/>
        </w:rPr>
        <w:t>М</w:t>
      </w:r>
      <w:r w:rsidR="00DF74E1">
        <w:rPr>
          <w:rFonts w:ascii="Times New Roman" w:eastAsia="Calibri" w:hAnsi="Times New Roman" w:cs="Times New Roman"/>
          <w:sz w:val="28"/>
          <w:szCs w:val="28"/>
        </w:rPr>
        <w:t xml:space="preserve">ансийского 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района в </w:t>
      </w:r>
      <w:r w:rsidR="00DF74E1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 с одновременным направлением его в </w:t>
      </w:r>
      <w:r w:rsidR="00DF74E1" w:rsidRPr="002364C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DF74E1" w:rsidRPr="002364C0">
        <w:t xml:space="preserve"> </w:t>
      </w:r>
      <w:r w:rsidR="00DF74E1" w:rsidRPr="002364C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64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7FD31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A917CB" w14:textId="540363B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10. Порядок представления, рассмотрения и утверждения </w:t>
      </w:r>
      <w:r w:rsidR="006765DD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0E029C2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DD3CC" w14:textId="7C12F52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Годовой отчет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форме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проекта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 вносится главой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765D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4572F">
        <w:rPr>
          <w:rFonts w:ascii="Times New Roman" w:eastAsia="Calibri" w:hAnsi="Times New Roman" w:cs="Times New Roman"/>
          <w:sz w:val="28"/>
          <w:szCs w:val="28"/>
        </w:rPr>
        <w:t>0</w:t>
      </w:r>
      <w:r w:rsidRPr="00FC7479">
        <w:rPr>
          <w:rFonts w:ascii="Times New Roman" w:eastAsia="Calibri" w:hAnsi="Times New Roman" w:cs="Times New Roman"/>
          <w:sz w:val="28"/>
          <w:szCs w:val="28"/>
        </w:rPr>
        <w:t>1 мая текущего года.</w:t>
      </w:r>
    </w:p>
    <w:p w14:paraId="1A22F91A" w14:textId="38005F8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К проекту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прилагаются отдельные приложения, содержащие следующие показатели:</w:t>
      </w:r>
    </w:p>
    <w:p w14:paraId="4ABB1291" w14:textId="329632FC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05C42064" w14:textId="4BCF3E35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>расходы бюджета по ведомственной структуре;</w:t>
      </w:r>
    </w:p>
    <w:p w14:paraId="501B5C64" w14:textId="2186D4A7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разделам и </w:t>
      </w:r>
      <w:r w:rsidR="002B4CAD">
        <w:rPr>
          <w:rFonts w:ascii="Times New Roman" w:eastAsia="Calibri" w:hAnsi="Times New Roman" w:cs="Times New Roman"/>
          <w:sz w:val="28"/>
          <w:szCs w:val="28"/>
        </w:rPr>
        <w:t xml:space="preserve">подразделам классификации </w:t>
      </w:r>
      <w:r w:rsidRPr="002B4CAD">
        <w:rPr>
          <w:rFonts w:ascii="Times New Roman" w:eastAsia="Calibri" w:hAnsi="Times New Roman" w:cs="Times New Roman"/>
          <w:sz w:val="28"/>
          <w:szCs w:val="28"/>
        </w:rPr>
        <w:t>расходов бюджетов;</w:t>
      </w:r>
    </w:p>
    <w:p w14:paraId="44B44DC8" w14:textId="25C019D5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2B4CAD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B4C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8C93F" w14:textId="61B9B670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Одновременно с годовым отчетом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представляются:</w:t>
      </w:r>
    </w:p>
    <w:p w14:paraId="55ED5CB0" w14:textId="41882B5F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год;</w:t>
      </w:r>
    </w:p>
    <w:p w14:paraId="0E09ADDF" w14:textId="77777777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отчёт об использовании бюджетных ассигнований резервного фонда;</w:t>
      </w:r>
    </w:p>
    <w:p w14:paraId="24600700" w14:textId="77777777" w:rsid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14:paraId="6392949D" w14:textId="2229F078" w:rsidR="00C852D1" w:rsidRPr="00F14968" w:rsidRDefault="00C852D1" w:rsidP="00C852D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hAnsi="Times New Roman" w:cs="Times New Roman"/>
          <w:sz w:val="28"/>
          <w:szCs w:val="28"/>
        </w:rPr>
        <w:t xml:space="preserve">информация о предоставленных муниципальных гарантиях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52D1">
        <w:rPr>
          <w:rFonts w:ascii="Times New Roman" w:hAnsi="Times New Roman" w:cs="Times New Roman"/>
          <w:sz w:val="28"/>
          <w:szCs w:val="28"/>
        </w:rPr>
        <w:t>;</w:t>
      </w:r>
    </w:p>
    <w:p w14:paraId="110CCA82" w14:textId="7BDDB9DF" w:rsidR="00C852D1" w:rsidRPr="00F14968" w:rsidRDefault="00C852D1" w:rsidP="00F149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968">
        <w:rPr>
          <w:rFonts w:ascii="Times New Roman" w:hAnsi="Times New Roman" w:cs="Times New Roman"/>
          <w:sz w:val="28"/>
          <w:szCs w:val="28"/>
        </w:rPr>
        <w:t>информация о внутренних и внешних заимствованиях сельского поселения по видам заимствований;</w:t>
      </w:r>
    </w:p>
    <w:p w14:paraId="08229305" w14:textId="35A56E5C" w:rsidR="00FC7479" w:rsidRPr="00C852D1" w:rsidRDefault="00FC7479" w:rsidP="00C852D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муниципального долга </w:t>
      </w:r>
      <w:r w:rsidR="003C0A04" w:rsidRPr="00C852D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852D1">
        <w:rPr>
          <w:rFonts w:ascii="Times New Roman" w:eastAsia="Calibri" w:hAnsi="Times New Roman" w:cs="Times New Roman"/>
          <w:sz w:val="28"/>
          <w:szCs w:val="28"/>
        </w:rPr>
        <w:t xml:space="preserve"> на первый и последний день отчетного финансового года;</w:t>
      </w:r>
    </w:p>
    <w:p w14:paraId="316ECC22" w14:textId="62AE0617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бюджетная отчетность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85FA5">
        <w:rPr>
          <w:rFonts w:ascii="Times New Roman" w:eastAsia="Calibri" w:hAnsi="Times New Roman" w:cs="Times New Roman"/>
          <w:sz w:val="28"/>
          <w:szCs w:val="28"/>
        </w:rPr>
        <w:t>,</w:t>
      </w:r>
      <w:r w:rsidR="00685FA5" w:rsidRPr="00685FA5">
        <w:rPr>
          <w:rFonts w:ascii="Times New Roman" w:eastAsia="Calibri" w:hAnsi="Times New Roman" w:cs="Times New Roman"/>
          <w:sz w:val="28"/>
          <w:szCs w:val="28"/>
        </w:rPr>
        <w:t xml:space="preserve"> в том числе пояснительная записка</w:t>
      </w:r>
      <w:r w:rsidR="00685F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9A04DE" w14:textId="3330677E" w:rsidR="00FC7479" w:rsidRPr="00685FA5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A5">
        <w:rPr>
          <w:rFonts w:ascii="Times New Roman" w:eastAsia="Calibri" w:hAnsi="Times New Roman" w:cs="Times New Roman"/>
          <w:sz w:val="28"/>
          <w:szCs w:val="28"/>
        </w:rPr>
        <w:t xml:space="preserve">информация о предоставлении межбюджетных трансфертов </w:t>
      </w:r>
      <w:r w:rsidR="00042785" w:rsidRPr="00685FA5">
        <w:rPr>
          <w:rFonts w:ascii="Times New Roman" w:eastAsia="Calibri" w:hAnsi="Times New Roman" w:cs="Times New Roman"/>
          <w:sz w:val="28"/>
          <w:szCs w:val="28"/>
        </w:rPr>
        <w:t xml:space="preserve">из бюджета сельского поселения </w:t>
      </w:r>
      <w:r w:rsidRPr="00685FA5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2364C0" w:rsidRPr="00685FA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84AF8" w:rsidRPr="00685FA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364C0" w:rsidRPr="00685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FA5">
        <w:rPr>
          <w:rFonts w:ascii="Times New Roman" w:eastAsia="Calibri" w:hAnsi="Times New Roman" w:cs="Times New Roman"/>
          <w:sz w:val="28"/>
          <w:szCs w:val="28"/>
        </w:rPr>
        <w:t>за отчетный финансовый год;</w:t>
      </w:r>
    </w:p>
    <w:p w14:paraId="69B95F92" w14:textId="572045ED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использовании бюджетных ассигнований дорожного фонда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год;</w:t>
      </w:r>
    </w:p>
    <w:p w14:paraId="07945EF7" w14:textId="60CDA5DC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C852D1">
        <w:rPr>
          <w:rFonts w:ascii="Times New Roman" w:eastAsia="Calibri" w:hAnsi="Times New Roman" w:cs="Times New Roman"/>
          <w:sz w:val="28"/>
          <w:szCs w:val="28"/>
        </w:rPr>
        <w:t>доклад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и об оценке эффективности реализации муниципальных программ.</w:t>
      </w:r>
    </w:p>
    <w:p w14:paraId="620BE047" w14:textId="2310C2A9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рассматривает годовой отчет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течение 30 дней со дня поступления в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. По инициативе планово-бюджетной комиссии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к участию в ра</w:t>
      </w:r>
      <w:r w:rsidR="002364C0">
        <w:rPr>
          <w:rFonts w:ascii="Times New Roman" w:eastAsia="Calibri" w:hAnsi="Times New Roman" w:cs="Times New Roman"/>
          <w:sz w:val="28"/>
          <w:szCs w:val="28"/>
        </w:rPr>
        <w:t>ссмотрении предложений привлекае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2364C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1A3C" w:rsidRPr="002364C0">
        <w:rPr>
          <w:rFonts w:ascii="Times New Roman" w:eastAsia="Calibri" w:hAnsi="Times New Roman" w:cs="Times New Roman"/>
          <w:sz w:val="28"/>
          <w:szCs w:val="28"/>
        </w:rPr>
        <w:t>я</w:t>
      </w:r>
      <w:r w:rsidRPr="0023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364C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вопросам, возникающим по годовому отчету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7E69F" w14:textId="1ED1A0B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B35AB" w14:textId="3073AADE" w:rsidR="00FC7479" w:rsidRPr="00FC7479" w:rsidRDefault="00FC7479" w:rsidP="0067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В случае отклонения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6765DD">
        <w:rPr>
          <w:rFonts w:ascii="Times New Roman" w:eastAsia="Calibri" w:hAnsi="Times New Roman" w:cs="Times New Roman"/>
          <w:sz w:val="28"/>
          <w:szCs w:val="28"/>
        </w:rPr>
        <w:t>ом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оно возвращается для устранения фактов неполного отражения данных и повторного представления и рассмотрения в срок, не превышающий один месяц.</w:t>
      </w:r>
    </w:p>
    <w:sectPr w:rsidR="00FC7479" w:rsidRPr="00FC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336F"/>
    <w:rsid w:val="00204689"/>
    <w:rsid w:val="002364C0"/>
    <w:rsid w:val="00260D56"/>
    <w:rsid w:val="002911BC"/>
    <w:rsid w:val="002920E7"/>
    <w:rsid w:val="002B4CAD"/>
    <w:rsid w:val="002B5A86"/>
    <w:rsid w:val="00305C55"/>
    <w:rsid w:val="0032442D"/>
    <w:rsid w:val="00332232"/>
    <w:rsid w:val="003C0A04"/>
    <w:rsid w:val="003D3BE7"/>
    <w:rsid w:val="003D4262"/>
    <w:rsid w:val="00430059"/>
    <w:rsid w:val="004703FE"/>
    <w:rsid w:val="00474FB6"/>
    <w:rsid w:val="00492377"/>
    <w:rsid w:val="004B468C"/>
    <w:rsid w:val="004B488C"/>
    <w:rsid w:val="004F5CA3"/>
    <w:rsid w:val="00526701"/>
    <w:rsid w:val="00566D20"/>
    <w:rsid w:val="00592DD2"/>
    <w:rsid w:val="005C4D02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E711D"/>
    <w:rsid w:val="008F1A3C"/>
    <w:rsid w:val="0092602E"/>
    <w:rsid w:val="00941911"/>
    <w:rsid w:val="009551BB"/>
    <w:rsid w:val="00981F25"/>
    <w:rsid w:val="009E4931"/>
    <w:rsid w:val="009F5295"/>
    <w:rsid w:val="00A31DA1"/>
    <w:rsid w:val="00A40F0D"/>
    <w:rsid w:val="00A63F54"/>
    <w:rsid w:val="00AB5BCD"/>
    <w:rsid w:val="00AD3EAF"/>
    <w:rsid w:val="00B00598"/>
    <w:rsid w:val="00B029F6"/>
    <w:rsid w:val="00B17B0A"/>
    <w:rsid w:val="00B9468A"/>
    <w:rsid w:val="00C17C61"/>
    <w:rsid w:val="00C36B25"/>
    <w:rsid w:val="00C43A0A"/>
    <w:rsid w:val="00C852D1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E6F9C"/>
    <w:rsid w:val="00F14968"/>
    <w:rsid w:val="00F604AB"/>
    <w:rsid w:val="00FA5074"/>
    <w:rsid w:val="00FC5AAC"/>
    <w:rsid w:val="00FC7479"/>
    <w:rsid w:val="00FD12D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F7283CBD85B175AF314A5CE662771EC607A4363752B0048BC1C8945A1095D0AB536A1WEp2G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D9857A0A-7C9B-47E0-9E57-CCA6B670212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8F7283CBD85B175AF314A5CE662771EC607A4363752B0048BC1C8945A1095D0AB536A9E2D9CF2AWC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F7283CBD85B175AF314A5CE662771EC607A4363752B0048BC1C8945WA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E58D-E663-4CA5-938F-98D6D28F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3</cp:revision>
  <dcterms:created xsi:type="dcterms:W3CDTF">2022-12-19T11:11:00Z</dcterms:created>
  <dcterms:modified xsi:type="dcterms:W3CDTF">2022-12-19T11:27:00Z</dcterms:modified>
</cp:coreProperties>
</file>